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8F" w:rsidRPr="00B40EE8" w:rsidRDefault="00810FBA" w:rsidP="00B40EE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40EE8">
        <w:rPr>
          <w:rFonts w:ascii="Cambria" w:hAnsi="Cambria"/>
          <w:b/>
          <w:sz w:val="24"/>
          <w:szCs w:val="24"/>
        </w:rPr>
        <w:t>PLAVO-ZELENI SAN I INOVATIVNE TEHNOLOGIJE POSTR</w:t>
      </w:r>
      <w:r w:rsidR="00A56635" w:rsidRPr="00B40EE8">
        <w:rPr>
          <w:rFonts w:ascii="Cambria" w:hAnsi="Cambria"/>
          <w:b/>
          <w:sz w:val="24"/>
          <w:szCs w:val="24"/>
        </w:rPr>
        <w:t>O</w:t>
      </w:r>
      <w:r w:rsidRPr="00B40EE8">
        <w:rPr>
          <w:rFonts w:ascii="Cambria" w:hAnsi="Cambria"/>
          <w:b/>
          <w:sz w:val="24"/>
          <w:szCs w:val="24"/>
        </w:rPr>
        <w:t>JENJ</w:t>
      </w:r>
      <w:r w:rsidR="00A56635" w:rsidRPr="00B40EE8">
        <w:rPr>
          <w:rFonts w:ascii="Cambria" w:hAnsi="Cambria"/>
          <w:b/>
          <w:sz w:val="24"/>
          <w:szCs w:val="24"/>
        </w:rPr>
        <w:t>A</w:t>
      </w:r>
      <w:r w:rsidRPr="00B40EE8">
        <w:rPr>
          <w:rFonts w:ascii="Cambria" w:hAnsi="Cambria"/>
          <w:b/>
          <w:sz w:val="24"/>
          <w:szCs w:val="24"/>
        </w:rPr>
        <w:t xml:space="preserve"> ZA PREČIŠĆAVANJE OTPADNIH VODA</w:t>
      </w:r>
    </w:p>
    <w:p w:rsidR="00B40EE8" w:rsidRDefault="00B40EE8" w:rsidP="00B40EE8">
      <w:pPr>
        <w:spacing w:after="0" w:line="240" w:lineRule="auto"/>
        <w:ind w:left="1440" w:firstLine="720"/>
        <w:jc w:val="both"/>
        <w:rPr>
          <w:b/>
        </w:rPr>
      </w:pPr>
    </w:p>
    <w:p w:rsidR="00B40EE8" w:rsidRPr="00B40EE8" w:rsidRDefault="00B40EE8" w:rsidP="00B40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EE8" w:rsidRPr="00B40EE8" w:rsidRDefault="00B40EE8" w:rsidP="00B40EE8">
      <w:pPr>
        <w:autoSpaceDE w:val="0"/>
        <w:autoSpaceDN w:val="0"/>
        <w:adjustRightInd w:val="0"/>
        <w:spacing w:after="0" w:line="240" w:lineRule="auto"/>
        <w:rPr>
          <w:b/>
        </w:rPr>
      </w:pPr>
      <w:r w:rsidRPr="00B40EE8">
        <w:rPr>
          <w:b/>
        </w:rPr>
        <w:t>Prof</w:t>
      </w:r>
      <w:r w:rsidR="006F25DA">
        <w:rPr>
          <w:b/>
        </w:rPr>
        <w:t>.</w:t>
      </w:r>
      <w:r w:rsidRPr="00B40EE8">
        <w:rPr>
          <w:b/>
        </w:rPr>
        <w:t xml:space="preserve"> dr Čedo MAKSIMOVIĆ dip. inž. građ </w:t>
      </w:r>
    </w:p>
    <w:p w:rsidR="00B40EE8" w:rsidRDefault="00B40EE8" w:rsidP="00B40EE8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B40EE8" w:rsidRPr="00B40EE8" w:rsidRDefault="00B40EE8" w:rsidP="00B40EE8">
      <w:pPr>
        <w:autoSpaceDE w:val="0"/>
        <w:autoSpaceDN w:val="0"/>
        <w:adjustRightInd w:val="0"/>
        <w:spacing w:after="0" w:line="240" w:lineRule="auto"/>
        <w:rPr>
          <w:b/>
        </w:rPr>
      </w:pPr>
      <w:r w:rsidRPr="00B40EE8">
        <w:rPr>
          <w:b/>
        </w:rPr>
        <w:t xml:space="preserve">Imperial College London, LONDON SW7 2AZ, UK, </w:t>
      </w:r>
    </w:p>
    <w:p w:rsidR="00B40EE8" w:rsidRPr="00B40EE8" w:rsidRDefault="00B40EE8" w:rsidP="00B40EE8">
      <w:pPr>
        <w:spacing w:after="0" w:line="240" w:lineRule="auto"/>
        <w:jc w:val="both"/>
        <w:rPr>
          <w:b/>
        </w:rPr>
      </w:pPr>
      <w:r w:rsidRPr="00B40EE8">
        <w:rPr>
          <w:b/>
        </w:rPr>
        <w:t xml:space="preserve">Doctor honoris causa (ENPC, Paris, France), </w:t>
      </w:r>
    </w:p>
    <w:p w:rsidR="00B40EE8" w:rsidRPr="00B40EE8" w:rsidRDefault="00B40EE8" w:rsidP="00B40EE8">
      <w:pPr>
        <w:spacing w:after="0" w:line="240" w:lineRule="auto"/>
        <w:jc w:val="both"/>
      </w:pPr>
      <w:r w:rsidRPr="00B40EE8">
        <w:rPr>
          <w:b/>
        </w:rPr>
        <w:t>e-mail adresa:</w:t>
      </w:r>
      <w:r w:rsidRPr="00862821">
        <w:rPr>
          <w:i/>
          <w:color w:val="2E74B5" w:themeColor="accent1" w:themeShade="BF"/>
          <w:u w:val="single"/>
        </w:rPr>
        <w:t>c.maksimovic@imperial.ac.uk</w:t>
      </w:r>
    </w:p>
    <w:p w:rsidR="00B40EE8" w:rsidRPr="00B40EE8" w:rsidRDefault="00B40EE8" w:rsidP="00B40EE8">
      <w:pPr>
        <w:spacing w:after="0" w:line="240" w:lineRule="auto"/>
        <w:ind w:left="1440" w:firstLine="720"/>
        <w:jc w:val="both"/>
      </w:pPr>
    </w:p>
    <w:p w:rsidR="0032222F" w:rsidRDefault="00810FBA" w:rsidP="00AF0B2E">
      <w:pPr>
        <w:spacing w:after="0" w:line="240" w:lineRule="auto"/>
        <w:ind w:firstLine="720"/>
        <w:jc w:val="both"/>
      </w:pPr>
      <w:r>
        <w:t>U projektu EU Blue Green Dream, tj. plavo – zelenim rešenjima za gradove i preduzeća u postizanju održivog kvaliteta</w:t>
      </w:r>
      <w:r w:rsidR="0032222F">
        <w:t xml:space="preserve"> životnog okruženja </w:t>
      </w:r>
      <w:r>
        <w:t xml:space="preserve">stanovništva, uz učešće </w:t>
      </w:r>
      <w:r w:rsidR="0032222F">
        <w:t xml:space="preserve">pet </w:t>
      </w:r>
      <w:r>
        <w:t>vodećih evropskih univerziteta, istraživačkih organizacija i projektanata, razvijena je inovativna metodologija za planiranje, projektovanje, upravljanje, monitoring i održavanje novih i revitalizaciju postojećih urbanih celina. Ova metodologi</w:t>
      </w:r>
      <w:r w:rsidR="0032222F">
        <w:t>ja daje naglasak na interakciji</w:t>
      </w:r>
      <w:r>
        <w:t xml:space="preserve"> plave infrastrukture urbanih voda i zelene površine kao sinergijske mreže. Pored kvaliteta urbanog života, smanjuju se negativni uticaji ekstremnih vremenskih uslova koji nastaju usled klimatskih promena. </w:t>
      </w:r>
    </w:p>
    <w:p w:rsidR="00810FBA" w:rsidRDefault="00774313" w:rsidP="00AF0B2E">
      <w:pPr>
        <w:spacing w:after="0" w:line="240" w:lineRule="auto"/>
        <w:ind w:firstLine="720"/>
        <w:jc w:val="both"/>
      </w:pPr>
      <w:r>
        <w:t>I</w:t>
      </w:r>
      <w:r w:rsidR="00810FBA">
        <w:t xml:space="preserve">novativna tehnologija za PPOV koja je komplementarna sa Projektom Plavo-zeleni san, u odnosu na konvencionalnu, ima niz prednosti: jeftinija je za izgradnju, niži su troškovi eksploatacije, proizvodne linije mulja zauzimaju mnogo manje gradskog zemljišta, ne smrde pa mogu da se decentralizaciju po gradu, što drastično smanjuje i cenu infrastrukture za dovod vode do postrojenja, a rešenja mogu da se integrišu sa nizom urbanih funkcija. </w:t>
      </w:r>
    </w:p>
    <w:p w:rsidR="00810FBA" w:rsidRDefault="00AD0E8E" w:rsidP="00AF0B2E">
      <w:pPr>
        <w:spacing w:after="0" w:line="240" w:lineRule="auto"/>
        <w:ind w:firstLine="720"/>
        <w:jc w:val="both"/>
      </w:pPr>
      <w:r w:rsidRPr="00810FBA">
        <w:t>Plavo Zelena Rešenja</w:t>
      </w:r>
      <w:r>
        <w:t>nude</w:t>
      </w:r>
      <w:r w:rsidR="00810FBA" w:rsidRPr="00810FBA">
        <w:t xml:space="preserve"> mogućnost mudrog razvoja gradske vodne infrastrukture kao dela budućih integralnih policentričnih (decentralizovanih) višenamenskih sistema koji se postižu primenom inovativnog sistema urbanog planiranja</w:t>
      </w:r>
      <w:r>
        <w:t>.</w:t>
      </w:r>
    </w:p>
    <w:p w:rsidR="00810FBA" w:rsidRPr="00B40EE8" w:rsidRDefault="00810FBA" w:rsidP="00AF0B2E">
      <w:pPr>
        <w:pStyle w:val="Default"/>
        <w:ind w:firstLine="720"/>
        <w:jc w:val="both"/>
        <w:rPr>
          <w:rFonts w:ascii="Calibri" w:hAnsi="Calibri" w:cs="Calibri"/>
        </w:rPr>
      </w:pPr>
      <w:r w:rsidRPr="00B40EE8">
        <w:rPr>
          <w:rFonts w:asciiTheme="minorHAnsi" w:hAnsiTheme="minorHAnsi" w:cstheme="minorBidi"/>
          <w:color w:val="auto"/>
          <w:sz w:val="22"/>
          <w:szCs w:val="22"/>
        </w:rPr>
        <w:t xml:space="preserve">Metodologija se temelji na </w:t>
      </w:r>
      <w:r w:rsidR="00B40EE8" w:rsidRPr="00B40EE8">
        <w:rPr>
          <w:rFonts w:asciiTheme="minorHAnsi" w:hAnsiTheme="minorHAnsi" w:cstheme="minorBidi"/>
          <w:color w:val="auto"/>
          <w:sz w:val="22"/>
          <w:szCs w:val="22"/>
        </w:rPr>
        <w:t xml:space="preserve">nizu kompletiranih projekata po svetu I </w:t>
      </w:r>
      <w:r w:rsidRPr="00B40EE8">
        <w:rPr>
          <w:rFonts w:asciiTheme="minorHAnsi" w:hAnsiTheme="minorHAnsi" w:cstheme="minorBidi"/>
          <w:color w:val="auto"/>
          <w:sz w:val="22"/>
          <w:szCs w:val="22"/>
        </w:rPr>
        <w:t xml:space="preserve">rezultatima rada u okviru inovacijskog projekta Blue Green Dream – BGD </w:t>
      </w:r>
      <w:r w:rsidR="00AD0E8E" w:rsidRPr="00B40EE8">
        <w:rPr>
          <w:rFonts w:asciiTheme="minorHAnsi" w:hAnsiTheme="minorHAnsi" w:cstheme="minorBidi"/>
          <w:color w:val="auto"/>
          <w:sz w:val="22"/>
          <w:szCs w:val="22"/>
        </w:rPr>
        <w:t>–(</w:t>
      </w:r>
      <w:r w:rsidRPr="00B40EE8">
        <w:rPr>
          <w:rFonts w:asciiTheme="minorHAnsi" w:hAnsiTheme="minorHAnsi" w:cstheme="minorBidi"/>
          <w:color w:val="auto"/>
          <w:sz w:val="22"/>
          <w:szCs w:val="22"/>
        </w:rPr>
        <w:t>www.bgd.org.uk), koga je autor ovog rada osmislio i koordinirao, a finasirala EU kroz program Climate_KIC. Inovativna metoda za planiranje, projektovanje, izgradnju, upravljanje, monitoring i održavanje novih i revitalizaciju postojećih gradova ili zasebnih urbanističkih i tehnoloških celina koja se zasniva na interakciji infrastrukture gradskih voda (plava komponenta) sa zelenim površinama (zelenom komponentom) sa ostalim urbanim sistemima i funkcijama kao</w:t>
      </w:r>
      <w:r w:rsidRPr="00810FBA">
        <w:t xml:space="preserve"> sinergijskom mrežom, a ne kao posebnim komponentama.</w:t>
      </w:r>
    </w:p>
    <w:p w:rsidR="00810FBA" w:rsidRPr="00810FBA" w:rsidRDefault="00810FBA" w:rsidP="00AF0B2E">
      <w:pPr>
        <w:pStyle w:val="Default"/>
        <w:ind w:firstLine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10FBA">
        <w:rPr>
          <w:rFonts w:asciiTheme="minorHAnsi" w:hAnsiTheme="minorHAnsi" w:cstheme="minorBidi"/>
          <w:color w:val="auto"/>
          <w:sz w:val="22"/>
          <w:szCs w:val="22"/>
        </w:rPr>
        <w:t>Za velike izazove sa kojim se suočavaju savremeni gradovi (nekontrolisana urbanizacija, prirodne i antropogene nedaće/katasrofe pojačane klimatskim promenama i vremenskim ekostemima), ovim metodama se daju sledeća sistematska rešenja</w:t>
      </w:r>
      <w:r w:rsidR="0032222F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:rsidR="00810FBA" w:rsidRPr="00AD0E8E" w:rsidRDefault="00810FBA" w:rsidP="00B40EE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D0E8E">
        <w:rPr>
          <w:rFonts w:asciiTheme="minorHAnsi" w:hAnsiTheme="minorHAnsi" w:cstheme="minorBidi"/>
          <w:color w:val="auto"/>
          <w:sz w:val="22"/>
          <w:szCs w:val="22"/>
        </w:rPr>
        <w:t xml:space="preserve">a. inovativno strateško (prostorno i urbanističko) planiranje i projektovanje za stvaranje uslova za održivi razvoj, </w:t>
      </w:r>
    </w:p>
    <w:p w:rsidR="00810FBA" w:rsidRPr="00AD0E8E" w:rsidRDefault="00810FBA" w:rsidP="00B40EE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D0E8E">
        <w:rPr>
          <w:rFonts w:asciiTheme="minorHAnsi" w:hAnsiTheme="minorHAnsi" w:cstheme="minorBidi"/>
          <w:color w:val="auto"/>
          <w:sz w:val="22"/>
          <w:szCs w:val="22"/>
        </w:rPr>
        <w:t xml:space="preserve">b. integralna rešenja za komunalnu infrastrukturu sa postepenim prelaskom iz centralnih sistema u racionalne kombinacije centralnih i decentralizovanih jedinica i </w:t>
      </w:r>
    </w:p>
    <w:p w:rsidR="00810FBA" w:rsidRPr="00AD0E8E" w:rsidRDefault="00810FBA" w:rsidP="00B40EE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D0E8E">
        <w:rPr>
          <w:rFonts w:asciiTheme="minorHAnsi" w:hAnsiTheme="minorHAnsi" w:cstheme="minorBidi"/>
          <w:color w:val="auto"/>
          <w:sz w:val="22"/>
          <w:szCs w:val="22"/>
        </w:rPr>
        <w:t xml:space="preserve">c. efektivno korišćenje lokalnih resursa grada i prigradskih celina, smanjivanjem ‘pritiska’ na regionalne resurse koji se postepeno iscrpljuju. </w:t>
      </w:r>
    </w:p>
    <w:p w:rsidR="00A56635" w:rsidRDefault="00810FBA" w:rsidP="00AF0B2E">
      <w:pPr>
        <w:spacing w:after="0" w:line="240" w:lineRule="auto"/>
        <w:ind w:firstLine="720"/>
        <w:jc w:val="both"/>
      </w:pPr>
      <w:r w:rsidRPr="00810FBA">
        <w:t xml:space="preserve">Tradicionalni tretman otpadnih voda je prevaziđen za savremene potrebe urbanih sredina. Zastarela tehnologija i neodgovarajući dizajn stvaraju skupe sisteme, balast koji nije u stanju da zadovolji savremene zahteve za zdravim gradovima. Centralizovani sistemi zahtevaju složenu kanalizacionu mrežu i skupe kolektore za transfer vode do postrojenja za prečišćavanje koji značajno povećavaju troškove za dovod i tretman otpadnih voda. Sadašnja filozofija projektovanja PPOV rezultira neracionalnim i skupim rešenjima. </w:t>
      </w:r>
    </w:p>
    <w:p w:rsidR="00810FBA" w:rsidRDefault="00810FBA" w:rsidP="00AF0B2E">
      <w:pPr>
        <w:spacing w:after="0" w:line="240" w:lineRule="auto"/>
        <w:ind w:firstLine="720"/>
        <w:jc w:val="both"/>
      </w:pPr>
      <w:r w:rsidRPr="00B40EE8">
        <w:t>Nove tehnologije</w:t>
      </w:r>
      <w:r w:rsidR="00AD0E8E" w:rsidRPr="00B40EE8">
        <w:t>,</w:t>
      </w:r>
      <w:r w:rsidRPr="00B40EE8">
        <w:t xml:space="preserve"> prikaz</w:t>
      </w:r>
      <w:r w:rsidR="00AD0E8E" w:rsidRPr="00B40EE8">
        <w:t>ane</w:t>
      </w:r>
      <w:r w:rsidRPr="00B40EE8">
        <w:t xml:space="preserve"> u </w:t>
      </w:r>
      <w:r w:rsidR="00AD0E8E" w:rsidRPr="00810FBA">
        <w:t>BGD</w:t>
      </w:r>
      <w:r w:rsidR="00AD0E8E">
        <w:t xml:space="preserve">, </w:t>
      </w:r>
      <w:r w:rsidRPr="00810FBA">
        <w:t>koje postepeno ulaz</w:t>
      </w:r>
      <w:r w:rsidR="00AD0E8E">
        <w:t>e</w:t>
      </w:r>
      <w:r w:rsidRPr="00810FBA">
        <w:t xml:space="preserve"> u upotrebu u svetu, rešavaju čitav niz investicionih i operativnih problema ali se njihova primena suočava sa brojnim preprekama koje sprečavaju ili usporavaju njihovo brže masovnije prihvatanje i u drugi</w:t>
      </w:r>
      <w:r>
        <w:t>m zemljama.</w:t>
      </w:r>
    </w:p>
    <w:p w:rsidR="00810FBA" w:rsidRDefault="00810FBA" w:rsidP="00B40EE8">
      <w:pPr>
        <w:spacing w:after="0" w:line="240" w:lineRule="auto"/>
        <w:jc w:val="both"/>
      </w:pPr>
      <w:r w:rsidRPr="00A56635">
        <w:t>Iskustva susednh zemalja koje su po ubrzanoj proceduri neoprezno prošle kroz ovaj proces prhvatajući zastarela klasična rešenja, pokazuju njihove značajne nedostatke. Oni se prvenstveno ogledaju u visokim troškovima građenja,</w:t>
      </w:r>
      <w:r w:rsidR="00A56635" w:rsidRPr="00A56635">
        <w:t xml:space="preserve"> pogona i održavanja. Ovo je već nakon desetak godina od </w:t>
      </w:r>
      <w:r w:rsidR="00A56635" w:rsidRPr="00A56635">
        <w:lastRenderedPageBreak/>
        <w:t>izgradnje dovelo do toga da se ta postrojenja ili ruše ili prepravljaju i zamenjuju novim, koja se prikazuju u ovom radu. Kompetentni stručnjaci tih zemalja upozoravaju da Srbija</w:t>
      </w:r>
      <w:r w:rsidR="0032222F">
        <w:t xml:space="preserve"> I region,</w:t>
      </w:r>
      <w:r w:rsidR="00A56635" w:rsidRPr="00A56635">
        <w:t xml:space="preserve"> ne bi smel</w:t>
      </w:r>
      <w:r w:rsidR="0032222F">
        <w:t>i</w:t>
      </w:r>
      <w:r w:rsidR="00A56635" w:rsidRPr="00A56635">
        <w:t xml:space="preserve"> da naprav</w:t>
      </w:r>
      <w:r w:rsidR="0032222F">
        <w:t>e</w:t>
      </w:r>
      <w:r w:rsidR="00A56635" w:rsidRPr="00A56635">
        <w:t xml:space="preserve"> istu grešku kao oni tj. da masovno (kampanjski) primeni ili tehnološki zastarela rešenja, ili savremena rešenja koja su preskupa za eksploataciju pa korisnici ne mogu da pokriju te troškove i neretko se tek izgrađena postrojenja zatvaraju ili prerađuju / rekonstruišu na ona koja su jeftinija i za gradnju i eksploataciju.</w:t>
      </w:r>
    </w:p>
    <w:p w:rsidR="00A56635" w:rsidRDefault="00A56635" w:rsidP="00AF0B2E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56635">
        <w:t xml:space="preserve">U projektu BGDrazvijena je i na nekoliko primera primenjena metodologija integralnog planiranja gradova u kojoj vodna i zelena infrastruktura igraju dominantnu ulogu. Tom metodologijom se postižu ne samo racionalna rešenja nego značajno povećanje održivosti, otpornosti na klimatske promene i vremenske ekstreme, kao i značajne finasijske performanse. Ovo se postiže postepenim usklađivanjem razvojnih koncepata/planova pojedinačnih oblasti (arhitektura, urbanizam, voda, energija, saobraćaj, zelenilo i hrana) kao i poboljšanje uslova/kvaliteta životne sredine smišljenim aktiviranjem urbanih eko sistema. Od samog starta primenjuje se integralno multidisciplinarno planiranje u kome se naglašava kvantitativna interakcija između ovih podsistema i njenom optimizacijom se dobijaju rešenja kojima se znatno smanjuju troškovi u toku celog životnog veka tih sistema (LCC - Life Cycle Cost). Na ovaj način postižu se višestruke koristi: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(1) smanjenje zagađivanja vode, vazduha i rizika od urbanih toplotnih ostrva,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(2) povećanje otpornosti gradova na različite vrste poplava i suša,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(3) poboljšanje javnog zdravlja, komfora života i estetskih vrednosti u gradu,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(4) povećanje energetske efikasnosti korišćenjem lokalnih prirodnih resursa,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(5) rešavanje socioekonomskih problema, </w:t>
      </w:r>
    </w:p>
    <w:p w:rsidR="00A56635" w:rsidRDefault="00A56635" w:rsidP="00B40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6635">
        <w:t xml:space="preserve">(6) poboljšanje biodiverziteta i interakcija gradskih, prigradskih, ali i ruralnih celina i prirodnih eko-koridora, ekosistema. </w:t>
      </w:r>
    </w:p>
    <w:p w:rsidR="00A56635" w:rsidRDefault="00A56635" w:rsidP="00AF0B2E">
      <w:pPr>
        <w:spacing w:after="0" w:line="240" w:lineRule="auto"/>
        <w:ind w:firstLine="720"/>
        <w:jc w:val="both"/>
      </w:pPr>
      <w:r w:rsidRPr="00A56635">
        <w:t xml:space="preserve">Da bi se ovaj metod primenio, potrebno je da se u ranoj fazi planiranja obave sistematske konsultacije svih relevantnih učesnika u procesu odlučivanja. Pri tome je neohodno da učesnici u tom procesu od pojedinačnog rešavanja problema u svojoj užoj oblasti bez potrebne interakcije sa drugim, promene mentalni sklop i prihvate pozitivne aspekte intreakcija. </w:t>
      </w:r>
    </w:p>
    <w:p w:rsidR="00A56635" w:rsidRDefault="00A56635" w:rsidP="00AF0B2E">
      <w:pPr>
        <w:spacing w:after="0" w:line="240" w:lineRule="auto"/>
        <w:ind w:firstLine="720"/>
        <w:jc w:val="both"/>
      </w:pPr>
      <w:r>
        <w:t xml:space="preserve">Ipak, postavlja se pitanje da li smo dovoljno sposobni i odvažni da se reorganizujemo kao društvo i iskoristimo ovu izuzetnu priliku, ili ćemo biti dovoljno lenji i plašljivi da po inerciji izgradimo veliki broj predimenzionisanih nefunkcionalnih postrojenja čime ćemo sav finansiski, ekološki i intelektualni teret nerazumno prebaciti na buduće generacije. Na nama je izbor kojim ćemo putem krenuti. </w:t>
      </w:r>
    </w:p>
    <w:p w:rsidR="00A56635" w:rsidRDefault="00A56635" w:rsidP="00AF0B2E">
      <w:pPr>
        <w:spacing w:after="0" w:line="240" w:lineRule="auto"/>
        <w:ind w:firstLine="720"/>
        <w:jc w:val="both"/>
      </w:pPr>
      <w:r>
        <w:t xml:space="preserve">Dobrom saradnjom između vodećih komunalnih kompanija, lokalnih vlasti, udruženja preduzeća i lokalnih samouprava, kao i saradnja predstavnika centralne vlasti i međunarodnih organizacija, daje  nadu da još uvek postoji mogućnost da ćemo izabrati jedini ispravan put i ostati upamćeni kao generacija koja je preduzela ogromne korake ka brzom unapređenju života i blagostanja </w:t>
      </w:r>
      <w:r w:rsidR="00B40EE8">
        <w:t xml:space="preserve">u </w:t>
      </w:r>
      <w:r>
        <w:t>region</w:t>
      </w:r>
      <w:r w:rsidR="00B40EE8">
        <w:t>u</w:t>
      </w:r>
      <w:r>
        <w:t>.</w:t>
      </w:r>
    </w:p>
    <w:p w:rsidR="00774313" w:rsidRDefault="00774313" w:rsidP="00B40EE8">
      <w:pPr>
        <w:spacing w:after="0" w:line="240" w:lineRule="auto"/>
        <w:jc w:val="both"/>
      </w:pPr>
    </w:p>
    <w:p w:rsidR="00774313" w:rsidRDefault="00774313" w:rsidP="00B40EE8">
      <w:pPr>
        <w:spacing w:after="0" w:line="240" w:lineRule="auto"/>
        <w:jc w:val="both"/>
      </w:pPr>
    </w:p>
    <w:p w:rsidR="00774313" w:rsidRDefault="00774313" w:rsidP="00AF0B2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732145" cy="240281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67" t="24042" r="13094" b="19357"/>
                    <a:stretch/>
                  </pic:blipFill>
                  <pic:spPr bwMode="auto">
                    <a:xfrm>
                      <a:off x="0" y="0"/>
                      <a:ext cx="5732145" cy="2402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74313" w:rsidSect="00B40EE8">
      <w:pgSz w:w="11907" w:h="16839" w:code="9"/>
      <w:pgMar w:top="13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0EA"/>
    <w:multiLevelType w:val="hybridMultilevel"/>
    <w:tmpl w:val="BA76E41A"/>
    <w:lvl w:ilvl="0" w:tplc="7D5EF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89AC7"/>
    <w:multiLevelType w:val="hybridMultilevel"/>
    <w:tmpl w:val="929202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FBA"/>
    <w:rsid w:val="001F5678"/>
    <w:rsid w:val="0032222F"/>
    <w:rsid w:val="006F25DA"/>
    <w:rsid w:val="00774313"/>
    <w:rsid w:val="00810FBA"/>
    <w:rsid w:val="008436B7"/>
    <w:rsid w:val="00862821"/>
    <w:rsid w:val="009E768F"/>
    <w:rsid w:val="00A56635"/>
    <w:rsid w:val="00A708EB"/>
    <w:rsid w:val="00AD0E8E"/>
    <w:rsid w:val="00AF0B2E"/>
    <w:rsid w:val="00B40EE8"/>
    <w:rsid w:val="00BD0B35"/>
    <w:rsid w:val="00C20C3C"/>
    <w:rsid w:val="00C714D0"/>
    <w:rsid w:val="00D13B2B"/>
    <w:rsid w:val="00D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Djukic</dc:creator>
  <cp:keywords/>
  <dc:description/>
  <cp:lastModifiedBy>admin</cp:lastModifiedBy>
  <cp:revision>8</cp:revision>
  <dcterms:created xsi:type="dcterms:W3CDTF">2019-03-19T09:46:00Z</dcterms:created>
  <dcterms:modified xsi:type="dcterms:W3CDTF">2019-03-19T10:32:00Z</dcterms:modified>
</cp:coreProperties>
</file>